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Myszka Razer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sprzętem dla graczy stawiane są coraz większe wymagania. Dotyczy to również peryferiów. Klawiatura powinna być odporna na ekstremalne obciążenia, reagować szybko i umożliwiać wciskanie więcej niż 3 klawiszy na raz. Mysz natomiast obok wytrzymałości musi oferować bardzo wysoką szybkość działania oraz możliwość programowania funkcji. Czy &lt;strong&gt;myszka Razer&lt;/strong&gt; spełni potrzeby gamerów?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Myszka Razer - jakość znanej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Razer to producent wysokiej jakości sprzętu dla graczy.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myszki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Razer</w:t>
      </w:r>
      <w:r>
        <w:rPr>
          <w:rFonts w:ascii="calibri" w:hAnsi="calibri" w:eastAsia="calibri" w:cs="calibri"/>
          <w:sz w:val="24"/>
          <w:szCs w:val="24"/>
        </w:rPr>
        <w:t xml:space="preserve"> Deathadder Chroma sensor 4G nie jest inaczej. Na pierwszy rzut oka widoczny jest ergonomiczny kształt, dopasowany do prawej dłoni, a także gumowe panele zabezpieczające przez niekontrolowanymi uślizgami. Stylistyka wskazuje jednoznacznie, dla kogo powstał ten produkt.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Myszka Razer - parametry techniczne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Sensor o rozdzielczości 10 tys DPI, który umożliwia ruch na poziomie do 200 cali/sekundę przy przyspieszeniu 50G. Taka konstrukcja daje graczowi kontrolę zarówno podczas dynamicznych akcji, jak i powolnych, ale precyzyjnych ruchów. Oprogramowanie myszki - Razer Synapse dzięki kompletnym statystykom użytkowania ułatwia dostosowanie sprzętu do indywidualnych potrzeb każdego gamera. Dotyczy to również koloru podświetlenia. Wybór jest bardzo duży - paleta aż 16,8 miliona kolorów!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znajdę ten produkt?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Wersję refurbished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myszki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Razer</w:t>
      </w:r>
      <w:r>
        <w:rPr>
          <w:rFonts w:ascii="calibri" w:hAnsi="calibri" w:eastAsia="calibri" w:cs="calibri"/>
          <w:sz w:val="24"/>
          <w:szCs w:val="24"/>
        </w:rPr>
        <w:t xml:space="preserve"> Deathadder Chroma sensor 4G kupisz w sklepie internetowym Extreme-PC pod linkiem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https://www.extreme-pc.pl/razer-deathadder-chroma-sensor-4g-myszka-gamingowa,id96664.html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razer-deathadder-chroma-sensor-4g-myszka-gamingowa,id966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2024-04-30T18:32:45+02:00</dcterms:created>
  <dcterms:modified xsi:type="dcterms:W3CDTF">2024-04-30T18:32:45+02:00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